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Annexe 1 – formulaire de présentation des projets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soumission simplifiée présentera le projet d’études ou de recherche de manière synthétique.</w:t>
      </w:r>
      <w:bookmarkStart w:id="0" w:name="_GoBack"/>
      <w:bookmarkEnd w:id="0"/>
    </w:p>
    <w:p>
      <w:pPr>
        <w:pStyle w:val="Normal"/>
        <w:jc w:val="both"/>
        <w:rPr/>
      </w:pPr>
      <w:r>
        <w:rPr/>
        <w:t>Ce document précisera d’une part le thème d’étude, les sources d’information qu’il est envisagé de mobiliser et la méthodologie.</w:t>
      </w:r>
    </w:p>
    <w:p>
      <w:pPr>
        <w:pStyle w:val="Normal"/>
        <w:jc w:val="both"/>
        <w:rPr/>
      </w:pPr>
      <w:r>
        <w:rPr/>
        <w:t>D’autre part, ce document comprendra une présentation des membres de l’équipe d’étude ou de recherche, une prévision de budget et une prévision de calendrier des travaux.</w:t>
      </w:r>
    </w:p>
    <w:p>
      <w:pPr>
        <w:pStyle w:val="Normal"/>
        <w:jc w:val="both"/>
        <w:rPr>
          <w:i/>
          <w:i/>
        </w:rPr>
      </w:pPr>
      <w:r>
        <w:rPr>
          <w:i/>
        </w:rPr>
        <w:t>Le formulaire rempli doit suivre la trame du présent document. Il est bien sûr possible voire conseiller de l’éditer lorsque la place dédiée dans celui-ci n’est pas adaptée aux besoins du candidat.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Les échanges avec le comité de pilotage se feront via l’adresse électronique : </w:t>
      </w:r>
    </w:p>
    <w:p>
      <w:pPr>
        <w:pStyle w:val="Normal"/>
        <w:jc w:val="both"/>
        <w:rPr/>
      </w:pPr>
      <w:hyperlink r:id="rId2">
        <w:r>
          <w:rPr>
            <w:rStyle w:val="LienInternet"/>
          </w:rPr>
          <w:t>delegation-strategie@douane.finances.gouv.fr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Présentation résumée du projet</w:t>
      </w:r>
    </w:p>
    <w:p>
      <w:pPr>
        <w:pStyle w:val="Normal"/>
        <w:jc w:val="both"/>
        <w:rPr/>
      </w:pPr>
      <w:r>
        <w:rPr/>
        <w:t>Titre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Durée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Principaux objectifs 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 du directeur ou responsable scientifique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Laboratoire ou entité responsable de la recherche (nom développé, acronyme)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Adresse (postale et mail)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Thème de recherche et de prospective</w:t>
      </w:r>
    </w:p>
    <w:p>
      <w:pPr>
        <w:pStyle w:val="Normal"/>
        <w:jc w:val="both"/>
        <w:rPr/>
      </w:pPr>
      <w:r>
        <w:rPr/>
        <w:t>La description du projet se fera sur deux pages environ (7000 caractères). Cette description comportera typiquement les rubriques suivantes 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Contexte et état des connaissances 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Objectifs 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Hypothèses 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Méthodes : sources y compris méthodes d’analyse des résultats 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Résultats attendus 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Bibliographie indicative.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Équipe de projet</w:t>
      </w:r>
    </w:p>
    <w:p>
      <w:pPr>
        <w:pStyle w:val="Normal"/>
        <w:jc w:val="both"/>
        <w:rPr>
          <w:b/>
          <w:b/>
        </w:rPr>
      </w:pPr>
      <w:r>
        <w:rPr>
          <w:b/>
        </w:rPr>
        <w:t>Directeur d’études ou responsable scientifique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Prénom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Date de naissance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Titre (CR, DR, MCU, MCA, PU PA)  ou références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Organisme de rattachement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Adresse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Mail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Téléphone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Membres de l’équipe d’étude (un tableau par personne)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Prénom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Références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16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Organisme d’appartenance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Calendrier indicatif des travaux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Prévision de budget</w:t>
      </w:r>
    </w:p>
    <w:p>
      <w:pPr>
        <w:pStyle w:val="Normal"/>
        <w:jc w:val="both"/>
        <w:rPr>
          <w:b/>
          <w:b/>
        </w:rPr>
      </w:pPr>
      <w:r>
        <w:rPr>
          <w:b/>
        </w:rPr>
        <w:t>La trame ci-dessous est indicative sur les ressources qui seront mobilisées par le porteur.</w:t>
      </w:r>
    </w:p>
    <w:tbl>
      <w:tblPr>
        <w:tblStyle w:val="Grilledutableau"/>
        <w:tblW w:w="9062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619" w:hRule="atLeast"/>
        </w:trPr>
        <w:tc>
          <w:tcPr>
            <w:tcW w:w="4531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5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Total des couts</w:t>
            </w:r>
          </w:p>
        </w:tc>
      </w:tr>
      <w:tr>
        <w:trPr>
          <w:trHeight w:val="619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Personnel (A)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19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Fonctionnement (B)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19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Équipement (C)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19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Prestations (D)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19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Coût complet du projet (Total = A + B + C + D)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La demande de financement de l’étude ne peut excéder 40 000 € et l’entité est invitée à préciser ses autres ressources ou financeurs.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4"/>
        <w:gridCol w:w="3397"/>
      </w:tblGrid>
      <w:tr>
        <w:trPr>
          <w:trHeight w:val="680" w:hRule="atLeast"/>
        </w:trPr>
        <w:tc>
          <w:tcPr>
            <w:tcW w:w="5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Demande de financement auprès de la DGDDI</w:t>
            </w:r>
          </w:p>
        </w:tc>
        <w:tc>
          <w:tcPr>
            <w:tcW w:w="3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680" w:hRule="atLeast"/>
        </w:trPr>
        <w:tc>
          <w:tcPr>
            <w:tcW w:w="5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Autres co-financements</w:t>
            </w:r>
          </w:p>
        </w:tc>
        <w:tc>
          <w:tcPr>
            <w:tcW w:w="3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jc w:val="both"/>
        <w:rPr>
          <w:b/>
          <w:b/>
        </w:rPr>
      </w:pPr>
      <w:r>
        <w:rPr>
          <w:b/>
        </w:rPr>
        <w:t xml:space="preserve">Cette fiche de présentation est à est à adresser avant le </w:t>
      </w:r>
      <w:r>
        <w:rPr>
          <w:b/>
        </w:rPr>
        <w:t>10 novembre</w:t>
      </w:r>
      <w:r>
        <w:rPr>
          <w:b/>
        </w:rPr>
        <w:t xml:space="preserve"> 202</w:t>
      </w:r>
      <w:r>
        <w:rPr>
          <w:b/>
        </w:rPr>
        <w:t>3</w:t>
      </w:r>
      <w:r>
        <w:rPr>
          <w:b/>
        </w:rPr>
        <w:t xml:space="preserve"> à minuit à la DGDDI à l’adresse mail courrier.electronique@douane.finances.gouv.fr et à l’adresse postale : Direction générale des douanes et des droits indirects, 11 rue des deux communes, 75048 MONTREUIL.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486e82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86e82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86e8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86e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86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egation-strategie@douane.finances.gouv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3</Pages>
  <Words>363</Words>
  <Characters>2032</Characters>
  <CharactersWithSpaces>2343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2023-09-15T19:02:43Z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